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D0D0D" w:themeColor="text1" w:themeTint="F2"/>
  <w:body>
    <w:p w:rsidR="0018402C" w:rsidRPr="00BF1C7F" w:rsidRDefault="00573658" w:rsidP="0018402C">
      <w:pPr>
        <w:spacing w:line="360" w:lineRule="auto"/>
        <w:ind w:firstLine="708"/>
        <w:jc w:val="center"/>
        <w:rPr>
          <w:rFonts w:ascii="Lucida Calligraphy" w:hAnsi="Lucida Calligraphy" w:cstheme="minorHAnsi"/>
          <w:b/>
          <w:color w:val="FFFFFF" w:themeColor="background1"/>
          <w:sz w:val="32"/>
          <w:szCs w:val="32"/>
          <w:u w:val="single"/>
        </w:rPr>
      </w:pPr>
      <w:r w:rsidRPr="00BF1C7F">
        <w:rPr>
          <w:rFonts w:ascii="Lucida Calligraphy" w:hAnsi="Lucida Calligraphy" w:cstheme="minorHAnsi"/>
          <w:b/>
          <w:color w:val="FFFFFF" w:themeColor="background1"/>
          <w:sz w:val="32"/>
          <w:szCs w:val="32"/>
          <w:u w:val="single"/>
        </w:rPr>
        <w:t xml:space="preserve">MASKA </w:t>
      </w:r>
      <w:r w:rsidR="008E2A31" w:rsidRPr="00BF1C7F">
        <w:rPr>
          <w:rFonts w:ascii="Lucida Calligraphy" w:hAnsi="Lucida Calligraphy" w:cstheme="minorHAnsi"/>
          <w:b/>
          <w:color w:val="FFFFFF" w:themeColor="background1"/>
          <w:sz w:val="32"/>
          <w:szCs w:val="32"/>
          <w:u w:val="single"/>
        </w:rPr>
        <w:t>BALLADYNY</w:t>
      </w:r>
    </w:p>
    <w:p w:rsidR="00956E8C" w:rsidRPr="00BF1C7F" w:rsidRDefault="00BF1C7F" w:rsidP="009B0112">
      <w:pPr>
        <w:spacing w:line="360" w:lineRule="auto"/>
        <w:ind w:firstLine="708"/>
        <w:jc w:val="center"/>
        <w:rPr>
          <w:rFonts w:cstheme="minorHAnsi"/>
          <w:color w:val="FFFFFF" w:themeColor="background1"/>
          <w:sz w:val="28"/>
          <w:szCs w:val="28"/>
        </w:rPr>
      </w:pPr>
      <w:r w:rsidRPr="00BF1C7F">
        <w:rPr>
          <w:rFonts w:cstheme="minorHAnsi"/>
          <w:color w:val="FFFFFF" w:themeColor="background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369pt;mso-position-horizontal-relative:char;mso-position-vertical-relative:line" o:borderbottomcolor="this">
            <v:imagedata r:id="rId10" o:title="494E5640-A6A6-405E-B880-5B708CCFEA07"/>
            <v:shadow on="t" opacity=".5" offset="-6pt,6pt"/>
            <w10:borderbottom type="single" width="4"/>
          </v:shape>
        </w:pict>
      </w:r>
    </w:p>
    <w:p w:rsidR="00C2276A" w:rsidRPr="00BF1C7F" w:rsidRDefault="00C2276A" w:rsidP="000D1136">
      <w:pPr>
        <w:spacing w:after="0" w:line="240" w:lineRule="auto"/>
        <w:jc w:val="center"/>
        <w:rPr>
          <w:rFonts w:ascii="Lucida Calligraphy" w:hAnsi="Lucida Calligraphy" w:cstheme="minorHAnsi"/>
          <w:color w:val="FFFFFF" w:themeColor="background1"/>
          <w:sz w:val="24"/>
          <w:szCs w:val="24"/>
        </w:rPr>
      </w:pP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Precz j</w:t>
      </w:r>
      <w:r w:rsidRPr="00BF1C7F">
        <w:rPr>
          <w:rFonts w:cstheme="minorHAnsi"/>
          <w:color w:val="FFFFFF" w:themeColor="background1"/>
          <w:sz w:val="24"/>
          <w:szCs w:val="24"/>
        </w:rPr>
        <w:t>ę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dzo truj</w:t>
      </w:r>
      <w:r w:rsidRPr="00BF1C7F">
        <w:rPr>
          <w:rFonts w:cstheme="minorHAnsi"/>
          <w:color w:val="FFFFFF" w:themeColor="background1"/>
          <w:sz w:val="24"/>
          <w:szCs w:val="24"/>
        </w:rPr>
        <w:t>ą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ca!</w:t>
      </w:r>
    </w:p>
    <w:p w:rsidR="00956E8C" w:rsidRPr="00BF1C7F" w:rsidRDefault="00C2276A" w:rsidP="00C2276A">
      <w:pPr>
        <w:spacing w:after="0" w:line="240" w:lineRule="auto"/>
        <w:ind w:firstLine="708"/>
        <w:jc w:val="center"/>
        <w:rPr>
          <w:rFonts w:ascii="Lucida Calligraphy" w:hAnsi="Lucida Calligraphy" w:cstheme="minorHAnsi"/>
          <w:color w:val="FFFFFF" w:themeColor="background1"/>
          <w:sz w:val="24"/>
          <w:szCs w:val="24"/>
        </w:rPr>
      </w:pP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Zrzu</w:t>
      </w:r>
      <w:r w:rsidRPr="00BF1C7F">
        <w:rPr>
          <w:rFonts w:cstheme="minorHAnsi"/>
          <w:color w:val="FFFFFF" w:themeColor="background1"/>
          <w:sz w:val="24"/>
          <w:szCs w:val="24"/>
        </w:rPr>
        <w:t>ć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cie j</w:t>
      </w:r>
      <w:r w:rsidRPr="00BF1C7F">
        <w:rPr>
          <w:rFonts w:ascii="Times New Roman" w:hAnsi="Times New Roman" w:cs="Times New Roman"/>
          <w:color w:val="FFFFFF" w:themeColor="background1"/>
          <w:sz w:val="24"/>
          <w:szCs w:val="24"/>
        </w:rPr>
        <w:t>ą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 xml:space="preserve"> z tronu </w:t>
      </w:r>
      <w:r w:rsidR="00AF77FB" w:rsidRPr="00BF1C7F">
        <w:rPr>
          <w:rFonts w:cstheme="minorHAnsi"/>
          <w:color w:val="FFFFFF" w:themeColor="background1"/>
          <w:sz w:val="24"/>
          <w:szCs w:val="24"/>
        </w:rPr>
        <w:t>‒</w:t>
      </w:r>
      <w:r w:rsidR="00AF77FB" w:rsidRPr="00BF1C7F">
        <w:rPr>
          <w:rFonts w:ascii="Lucida Calligraphy" w:cstheme="minorHAnsi"/>
          <w:color w:val="FFFFFF" w:themeColor="background1"/>
          <w:sz w:val="24"/>
          <w:szCs w:val="24"/>
        </w:rPr>
        <w:t xml:space="preserve"> 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ja pierwszy otwieram</w:t>
      </w:r>
    </w:p>
    <w:p w:rsidR="00C2276A" w:rsidRPr="00BF1C7F" w:rsidRDefault="00C2276A" w:rsidP="00C2276A">
      <w:pPr>
        <w:spacing w:after="0" w:line="240" w:lineRule="auto"/>
        <w:ind w:firstLine="708"/>
        <w:jc w:val="center"/>
        <w:rPr>
          <w:rFonts w:ascii="Lucida Calligraphy" w:hAnsi="Lucida Calligraphy" w:cstheme="minorHAnsi"/>
          <w:color w:val="FFFFFF" w:themeColor="background1"/>
          <w:sz w:val="24"/>
          <w:szCs w:val="24"/>
        </w:rPr>
      </w:pP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Grobowiec ciemny dla ludzi tysi</w:t>
      </w:r>
      <w:r w:rsidRPr="00BF1C7F">
        <w:rPr>
          <w:rFonts w:cstheme="minorHAnsi"/>
          <w:color w:val="FFFFFF" w:themeColor="background1"/>
          <w:sz w:val="24"/>
          <w:szCs w:val="24"/>
        </w:rPr>
        <w:t>ą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ca,</w:t>
      </w:r>
    </w:p>
    <w:p w:rsidR="00C2276A" w:rsidRPr="00BF1C7F" w:rsidRDefault="00C2276A" w:rsidP="00C2276A">
      <w:pPr>
        <w:spacing w:after="0" w:line="240" w:lineRule="auto"/>
        <w:ind w:firstLine="708"/>
        <w:jc w:val="center"/>
        <w:rPr>
          <w:rFonts w:ascii="Lucida Calligraphy" w:hAnsi="Lucida Calligraphy" w:cstheme="minorHAnsi"/>
          <w:color w:val="FFFFFF" w:themeColor="background1"/>
          <w:sz w:val="24"/>
          <w:szCs w:val="24"/>
        </w:rPr>
      </w:pP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Co b</w:t>
      </w:r>
      <w:r w:rsidRPr="00BF1C7F">
        <w:rPr>
          <w:rFonts w:cstheme="minorHAnsi"/>
          <w:color w:val="FFFFFF" w:themeColor="background1"/>
          <w:sz w:val="24"/>
          <w:szCs w:val="24"/>
        </w:rPr>
        <w:t>ę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d</w:t>
      </w:r>
      <w:r w:rsidRPr="00BF1C7F">
        <w:rPr>
          <w:rFonts w:cstheme="minorHAnsi"/>
          <w:color w:val="FFFFFF" w:themeColor="background1"/>
          <w:sz w:val="24"/>
          <w:szCs w:val="24"/>
        </w:rPr>
        <w:t>ą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 xml:space="preserve"> </w:t>
      </w:r>
      <w:r w:rsidRPr="00BF1C7F">
        <w:rPr>
          <w:rFonts w:cstheme="minorHAnsi"/>
          <w:color w:val="FFFFFF" w:themeColor="background1"/>
          <w:sz w:val="24"/>
          <w:szCs w:val="24"/>
        </w:rPr>
        <w:t>ż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yli pod ni</w:t>
      </w:r>
      <w:r w:rsidRPr="00BF1C7F">
        <w:rPr>
          <w:rFonts w:cstheme="minorHAnsi"/>
          <w:color w:val="FFFFFF" w:themeColor="background1"/>
          <w:sz w:val="24"/>
          <w:szCs w:val="24"/>
        </w:rPr>
        <w:t>ą</w:t>
      </w: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…</w:t>
      </w:r>
    </w:p>
    <w:p w:rsidR="00C2276A" w:rsidRPr="00BF1C7F" w:rsidRDefault="00C2276A" w:rsidP="00C2276A">
      <w:pPr>
        <w:spacing w:after="0" w:line="240" w:lineRule="auto"/>
        <w:ind w:firstLine="708"/>
        <w:jc w:val="center"/>
        <w:rPr>
          <w:rFonts w:ascii="Lucida Calligraphy" w:hAnsi="Lucida Calligraphy" w:cstheme="minorHAnsi"/>
          <w:color w:val="FFFFFF" w:themeColor="background1"/>
          <w:sz w:val="24"/>
          <w:szCs w:val="24"/>
        </w:rPr>
      </w:pPr>
      <w:r w:rsidRPr="00BF1C7F">
        <w:rPr>
          <w:rFonts w:ascii="Lucida Calligraphy" w:hAnsi="Lucida Calligraphy" w:cstheme="minorHAnsi"/>
          <w:color w:val="FFFFFF" w:themeColor="background1"/>
          <w:sz w:val="24"/>
          <w:szCs w:val="24"/>
        </w:rPr>
        <w:t>Von Kostryn</w:t>
      </w:r>
    </w:p>
    <w:p w:rsidR="00C2276A" w:rsidRPr="00BF1C7F" w:rsidRDefault="00C2276A" w:rsidP="00C2276A">
      <w:pPr>
        <w:spacing w:after="0" w:line="240" w:lineRule="auto"/>
        <w:ind w:firstLine="708"/>
        <w:jc w:val="center"/>
        <w:rPr>
          <w:rFonts w:ascii="Lucida Calligraphy" w:hAnsi="Lucida Calligraphy" w:cstheme="minorHAnsi"/>
          <w:color w:val="FFFFFF" w:themeColor="background1"/>
          <w:sz w:val="24"/>
          <w:szCs w:val="24"/>
        </w:rPr>
      </w:pPr>
    </w:p>
    <w:p w:rsidR="00C2276A" w:rsidRPr="00BF1C7F" w:rsidRDefault="00C2276A" w:rsidP="00C2276A">
      <w:pPr>
        <w:spacing w:after="0" w:line="240" w:lineRule="auto"/>
        <w:ind w:firstLine="708"/>
        <w:jc w:val="center"/>
        <w:rPr>
          <w:rFonts w:ascii="Lucida Calligraphy" w:hAnsi="Lucida Calligraphy" w:cstheme="minorHAnsi"/>
          <w:color w:val="FFFFFF" w:themeColor="background1"/>
          <w:sz w:val="24"/>
          <w:szCs w:val="24"/>
        </w:rPr>
      </w:pPr>
    </w:p>
    <w:p w:rsidR="0067536A" w:rsidRPr="00BF1C7F" w:rsidRDefault="00AF77FB" w:rsidP="00BF1C7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Dowiedziałem się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, że w starożytnych gatunkach dramatycznych </w:t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na 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charakter człowieka 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wskazywał 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wybór maski. </w:t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O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kazywała więc </w:t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ona 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oblicze 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bardziej 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prawdziw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e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niż sama twarz. Takie przekonanie stanowiło p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odstawę literackiej 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koncepcji „charakteru”.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C227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C227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C227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C227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C227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Łatwo zauważyć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, że ludzka twarz właściwie</w:t>
      </w:r>
      <w:r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„staje się” 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ciągle na nowo</w:t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Dzieje się tak dlatego, że 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nieustannie pod wpływe</w:t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m życiowych doświadczeń </w:t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 xml:space="preserve">podlega ona 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zmianom. Tymczasem maska ukazuje 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oblicze człowieka znieruchomiałe i wyraziste, gdzie każdy je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j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szczegół stanowi </w:t>
      </w:r>
      <w:r w:rsidR="00DD3C5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zapis 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najbardziej 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osobistych 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pragnień</w:t>
      </w:r>
      <w:r w:rsidR="00367050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i przeżyć</w:t>
      </w:r>
      <w:r w:rsidR="0067536A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r w:rsidR="00DD3C5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DD3C5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Maska, którą stworzyłem</w:t>
      </w:r>
      <w:r w:rsidR="00CF17D3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ukazuje twarz zabójczyni – Balladyny. </w:t>
      </w:r>
      <w:r w:rsidR="005A7A9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J</w:t>
      </w:r>
      <w:r w:rsidR="00CF17D3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est </w:t>
      </w:r>
      <w:r w:rsidR="005A7A9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ona </w:t>
      </w:r>
      <w:r w:rsidR="00CF17D3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mroczną </w:t>
      </w:r>
      <w:r w:rsidR="00850ACD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bohaterką </w:t>
      </w:r>
      <w:r w:rsidR="00CF17D3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dynamiczną, bo faktycznie zmienia się w trakcie akcji dramatu, ale zmienia się na gorsze. Ze złej i zmanierowanej dziewczyny </w:t>
      </w:r>
      <w:r w:rsidR="00DD3C5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stopniowo </w:t>
      </w:r>
      <w:r w:rsidR="00CF17D3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przeistacza się w ludzkiego potwora. W gipsowym obliczu </w:t>
      </w:r>
      <w:r w:rsidR="00EF57A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próbowałem </w:t>
      </w:r>
      <w:r w:rsidR="00DD3C5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uchwycić i </w:t>
      </w:r>
      <w:r w:rsidR="00CF17D3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utrwalić jej </w:t>
      </w:r>
      <w:r w:rsidR="00367050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najprawdziwsze </w:t>
      </w:r>
      <w:r w:rsidR="00CF17D3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rysy osobowościowe.</w:t>
      </w:r>
      <w:r w:rsidR="001C0D56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Trupio biały kolor wykrzywionej makabrycznie twarzy u</w:t>
      </w:r>
      <w:r w:rsidR="00EF57A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jawnia 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demona, który </w:t>
      </w:r>
      <w:r w:rsidR="00EF57A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całkowicie 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zawładnął duszą Balladyny. 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5A7A9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5A7A9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5A7A9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1C0D56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Maliny 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umieszczone </w:t>
      </w:r>
      <w:r w:rsidR="001C0D56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w </w:t>
      </w:r>
      <w:r w:rsidR="00DD48A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pustych oczodołach symbolizują niewinność i słodycz 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dziewczęcą</w:t>
      </w:r>
      <w:r w:rsidR="00EF57A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EF57A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J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ednak z drugiej strony kojarzą się </w:t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z 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zabójstwem</w:t>
      </w:r>
      <w:r w:rsidR="00DB52E3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siostry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i niewinnie przelaną krwią. </w:t>
      </w:r>
      <w:r w:rsidR="00DB52E3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Maliny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zastępują więc 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oczy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 Ukazują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obłąkany 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spos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ób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patrzenia na świat bohaterki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Krwisto czerwone owoce s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tają się 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perspektywą, spoza której wyziera jej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chciwość, a także 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nieobliczalny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i okrutny 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charakter</w:t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. </w:t>
      </w:r>
      <w:r w:rsidR="002545C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W tle widać ogień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piekielny, który pali duszę</w:t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opętanej </w:t>
      </w:r>
      <w:r w:rsidR="00367050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bohaterki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 Kolorystyka ta</w:t>
      </w:r>
      <w:r w:rsidR="002545C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wskazuje </w:t>
      </w:r>
      <w:r w:rsidR="00367050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na </w:t>
      </w:r>
      <w:r w:rsidR="002545C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miejsce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wiekuistego potępienia,</w:t>
      </w:r>
      <w:r w:rsidR="002545C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gdzie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ostatecznie </w:t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musi trafić</w:t>
      </w:r>
      <w:r w:rsidR="002545C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jej </w:t>
      </w:r>
      <w:r w:rsidR="00466B08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dusza</w:t>
      </w:r>
      <w:r w:rsidR="002545C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.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0C499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0C499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0C499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0C499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0C499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0C499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DE695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Głowę Balladyny, podobnie jak straszliwej Meduzy, spowijają </w:t>
      </w:r>
      <w:r w:rsidR="002545C9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zamiast włosów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węże. Celowo do złudzenia przypominają one robaki, które pożerają jej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do szpiku kości zepsutą 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istotę. Oznaczają grzech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śmiertelny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r w:rsidR="0085433B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367050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Symbolizują też j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akieś demoniczne zło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, które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zawładnęło bohaterką</w:t>
      </w:r>
      <w:r w:rsidR="00367050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każąc jej dopuszczać się kolejnych zbrodniczych czynów</w:t>
      </w:r>
      <w:r w:rsidR="003970D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. </w:t>
      </w:r>
      <w:r w:rsidR="000C499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2E0C81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="00850ACD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T</w:t>
      </w:r>
      <w:r w:rsidR="00F56E54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rupi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e</w:t>
      </w:r>
      <w:r w:rsidR="00850ACD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oblicze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Balladyny </w:t>
      </w:r>
      <w:r w:rsidR="00850ACD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umieszczone zostało w </w:t>
      </w:r>
      <w:r w:rsidR="00B25A2D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czarn</w:t>
      </w:r>
      <w:r w:rsidR="00850ACD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ym</w:t>
      </w:r>
      <w:r w:rsidR="00B25A2D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pol</w:t>
      </w:r>
      <w:r w:rsidR="00850ACD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u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 M</w:t>
      </w:r>
      <w:r w:rsidR="003970D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a </w:t>
      </w:r>
      <w:r w:rsidR="00B25A2D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ono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3970D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nawiązywać do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otchłani 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gro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bowca</w:t>
      </w:r>
      <w:r w:rsidR="00D73D7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 N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ie jest to zwykła mogiła, </w:t>
      </w:r>
      <w:r w:rsidR="00D73D7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ale 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symbol pustki i nicości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, w którą została strącona</w:t>
      </w:r>
      <w:r w:rsidR="00956E8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D73D7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„jędza trująca”. T</w:t>
      </w:r>
      <w:r w:rsidR="00956E8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rwać </w:t>
      </w:r>
      <w:r w:rsidR="00D73D7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tam </w:t>
      </w:r>
      <w:r w:rsidR="00956E8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będzie </w:t>
      </w:r>
      <w:r w:rsidR="00D73D77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przez całą wieczność </w:t>
      </w:r>
      <w:r w:rsidR="00956E8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aż obróci się w proch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83370E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>Jest to kara</w:t>
      </w:r>
      <w:r w:rsidR="0018402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dla kogoś, kto „nie był ni razu człowiekiem…”.</w:t>
      </w:r>
      <w:r w:rsidR="00956E8C" w:rsidRPr="00BF1C7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bookmarkStart w:id="0" w:name="_GoBack"/>
      <w:bookmarkEnd w:id="0"/>
    </w:p>
    <w:sectPr w:rsidR="0067536A" w:rsidRPr="00BF1C7F" w:rsidSect="00623988">
      <w:footerReference w:type="default" r:id="rId11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402" w:rsidRDefault="00A52402" w:rsidP="00DD3C57">
      <w:pPr>
        <w:spacing w:after="0" w:line="240" w:lineRule="auto"/>
      </w:pPr>
      <w:r>
        <w:separator/>
      </w:r>
    </w:p>
  </w:endnote>
  <w:endnote w:type="continuationSeparator" w:id="0">
    <w:p w:rsidR="00A52402" w:rsidRDefault="00A52402" w:rsidP="00DD3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042751"/>
      <w:docPartObj>
        <w:docPartGallery w:val="Page Numbers (Bottom of Page)"/>
        <w:docPartUnique/>
      </w:docPartObj>
    </w:sdtPr>
    <w:sdtEndPr/>
    <w:sdtContent>
      <w:p w:rsidR="00CE3B50" w:rsidRDefault="00A52402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1C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57A7" w:rsidRDefault="00EF57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402" w:rsidRDefault="00A52402" w:rsidP="00DD3C57">
      <w:pPr>
        <w:spacing w:after="0" w:line="240" w:lineRule="auto"/>
      </w:pPr>
      <w:r>
        <w:separator/>
      </w:r>
    </w:p>
  </w:footnote>
  <w:footnote w:type="continuationSeparator" w:id="0">
    <w:p w:rsidR="00A52402" w:rsidRDefault="00A52402" w:rsidP="00DD3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536A"/>
    <w:rsid w:val="000C4994"/>
    <w:rsid w:val="000D1136"/>
    <w:rsid w:val="001360CA"/>
    <w:rsid w:val="00153786"/>
    <w:rsid w:val="0018402C"/>
    <w:rsid w:val="001A26F5"/>
    <w:rsid w:val="001A7D25"/>
    <w:rsid w:val="001C0D56"/>
    <w:rsid w:val="001D2C17"/>
    <w:rsid w:val="002224D2"/>
    <w:rsid w:val="00236C90"/>
    <w:rsid w:val="002545C9"/>
    <w:rsid w:val="002B7385"/>
    <w:rsid w:val="002E0C81"/>
    <w:rsid w:val="00367050"/>
    <w:rsid w:val="0038155E"/>
    <w:rsid w:val="003970D7"/>
    <w:rsid w:val="0044783A"/>
    <w:rsid w:val="00466B08"/>
    <w:rsid w:val="00570779"/>
    <w:rsid w:val="00573658"/>
    <w:rsid w:val="00583B82"/>
    <w:rsid w:val="005A7A97"/>
    <w:rsid w:val="005C2C52"/>
    <w:rsid w:val="005F6E29"/>
    <w:rsid w:val="00623988"/>
    <w:rsid w:val="0067536A"/>
    <w:rsid w:val="006E0174"/>
    <w:rsid w:val="0083370E"/>
    <w:rsid w:val="00850ACD"/>
    <w:rsid w:val="0085433B"/>
    <w:rsid w:val="008A6BA0"/>
    <w:rsid w:val="008E2A31"/>
    <w:rsid w:val="00956E8C"/>
    <w:rsid w:val="009B0112"/>
    <w:rsid w:val="009D23D1"/>
    <w:rsid w:val="00A52402"/>
    <w:rsid w:val="00AF77FB"/>
    <w:rsid w:val="00B25A2D"/>
    <w:rsid w:val="00B2622E"/>
    <w:rsid w:val="00B409D6"/>
    <w:rsid w:val="00B627B5"/>
    <w:rsid w:val="00BF1C7F"/>
    <w:rsid w:val="00C005BA"/>
    <w:rsid w:val="00C2276A"/>
    <w:rsid w:val="00C46B31"/>
    <w:rsid w:val="00CE3B50"/>
    <w:rsid w:val="00CE5F13"/>
    <w:rsid w:val="00CF17D3"/>
    <w:rsid w:val="00D11D14"/>
    <w:rsid w:val="00D5705B"/>
    <w:rsid w:val="00D73D77"/>
    <w:rsid w:val="00DB52E3"/>
    <w:rsid w:val="00DD3C57"/>
    <w:rsid w:val="00DD48A9"/>
    <w:rsid w:val="00DE695B"/>
    <w:rsid w:val="00EE26CB"/>
    <w:rsid w:val="00EF57A7"/>
    <w:rsid w:val="00F56E54"/>
    <w:rsid w:val="00F8472B"/>
    <w:rsid w:val="00FB0E42"/>
    <w:rsid w:val="00FB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6F4D0A-E10A-496B-B687-5EFFEF20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360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D3C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D3C57"/>
  </w:style>
  <w:style w:type="paragraph" w:styleId="Stopka">
    <w:name w:val="footer"/>
    <w:basedOn w:val="Normalny"/>
    <w:link w:val="StopkaZnak"/>
    <w:uiPriority w:val="99"/>
    <w:unhideWhenUsed/>
    <w:rsid w:val="00DD3C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3C57"/>
  </w:style>
  <w:style w:type="character" w:styleId="Hipercze">
    <w:name w:val="Hyperlink"/>
    <w:basedOn w:val="Domylnaczcionkaakapitu"/>
    <w:uiPriority w:val="99"/>
    <w:unhideWhenUsed/>
    <w:rsid w:val="0015378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8ae9d6b2-37d0-40f2-bd51-d3b0ec13221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D9DBE8EDC86D4885F3532CDAEC9630" ma:contentTypeVersion="11" ma:contentTypeDescription="Utwórz nowy dokument." ma:contentTypeScope="" ma:versionID="474615303516fbc0f77c773b276ee06d">
  <xsd:schema xmlns:xsd="http://www.w3.org/2001/XMLSchema" xmlns:xs="http://www.w3.org/2001/XMLSchema" xmlns:p="http://schemas.microsoft.com/office/2006/metadata/properties" xmlns:ns2="8ae9d6b2-37d0-40f2-bd51-d3b0ec132210" targetNamespace="http://schemas.microsoft.com/office/2006/metadata/properties" ma:root="true" ma:fieldsID="35b64cdad77f94e8593d7d9de74ca424" ns2:_="">
    <xsd:import namespace="8ae9d6b2-37d0-40f2-bd51-d3b0ec132210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9d6b2-37d0-40f2-bd51-d3b0ec132210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970210-76A9-4836-8B80-7279F35FC30E}">
  <ds:schemaRefs>
    <ds:schemaRef ds:uri="http://schemas.microsoft.com/office/2006/metadata/properties"/>
    <ds:schemaRef ds:uri="http://schemas.microsoft.com/office/infopath/2007/PartnerControls"/>
    <ds:schemaRef ds:uri="8ae9d6b2-37d0-40f2-bd51-d3b0ec132210"/>
  </ds:schemaRefs>
</ds:datastoreItem>
</file>

<file path=customXml/itemProps2.xml><?xml version="1.0" encoding="utf-8"?>
<ds:datastoreItem xmlns:ds="http://schemas.openxmlformats.org/officeDocument/2006/customXml" ds:itemID="{A4E9D005-B8FE-4869-A6C1-1476A1F263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999311-1B81-416D-8C0E-A435BBBD5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e9d6b2-37d0-40f2-bd51-d3b0ec1322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CFD2CB-9F18-4FC1-B5E9-181DF0940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</Pages>
  <Words>343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Ewa Kowal</cp:lastModifiedBy>
  <cp:revision>29</cp:revision>
  <dcterms:created xsi:type="dcterms:W3CDTF">2021-04-23T21:13:00Z</dcterms:created>
  <dcterms:modified xsi:type="dcterms:W3CDTF">2021-05-18T18:55:00Z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0x010100C3D9DBE8EDC86D4885F3532CDAEC9630</vt:lpwstr>
  </property>
</Properties>
</file>