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416" w:rsidRDefault="00D5548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Zajęcia „Kreatywna plastyka”</w:t>
      </w:r>
    </w:p>
    <w:p w:rsidR="00131416" w:rsidRDefault="00131416">
      <w:pPr>
        <w:pStyle w:val="Standard"/>
        <w:jc w:val="center"/>
        <w:rPr>
          <w:b/>
          <w:bCs/>
          <w:sz w:val="26"/>
          <w:szCs w:val="26"/>
        </w:rPr>
      </w:pPr>
    </w:p>
    <w:p w:rsidR="00131416" w:rsidRDefault="00D55481">
      <w:pPr>
        <w:pStyle w:val="Standard"/>
        <w:jc w:val="both"/>
      </w:pPr>
      <w:r>
        <w:rPr>
          <w:color w:val="000000"/>
          <w:sz w:val="26"/>
          <w:szCs w:val="26"/>
        </w:rPr>
        <w:t>Celem zajęć z „Kreatywnej plastyki” jest r</w:t>
      </w:r>
      <w:r>
        <w:rPr>
          <w:color w:val="000000"/>
          <w:sz w:val="26"/>
          <w:szCs w:val="26"/>
        </w:rPr>
        <w:t xml:space="preserve">ozbudzanie i rozwijanie wrażliwości estetycznej dziecka oraz jego indywidualnych zdolności twórczych oraz </w:t>
      </w:r>
      <w:r>
        <w:rPr>
          <w:color w:val="000000"/>
          <w:sz w:val="26"/>
          <w:szCs w:val="26"/>
        </w:rPr>
        <w:t xml:space="preserve">pobudzanie kreatywności, odkrywanie przyjemności tworzenia, cieszenie się uzyskanym efektem. Zapoznanie z różnymi technikami i obserwowanie uzyskanych efektów, posługiwanie się niekonwencjonalnymi materiałami jako środkiem wyrazu oraz rozwijanie wyobraźni </w:t>
      </w:r>
      <w:r>
        <w:rPr>
          <w:color w:val="000000"/>
          <w:sz w:val="26"/>
          <w:szCs w:val="26"/>
        </w:rPr>
        <w:t>pobudzonej pozytywnymi emocjami. Podejm</w:t>
      </w:r>
      <w:r>
        <w:rPr>
          <w:color w:val="000000"/>
          <w:sz w:val="26"/>
          <w:szCs w:val="26"/>
        </w:rPr>
        <w:t>owane są działania z zastosowaniem szerokiej gamy technik plastycznych: rysunku, malarstwa, malarstwa na jedwabiu, szycia, lepienia, montowania itp. Realizujemy linoryty według autorskich projektów uczestników zaję</w:t>
      </w:r>
      <w:r>
        <w:rPr>
          <w:color w:val="000000"/>
          <w:sz w:val="26"/>
          <w:szCs w:val="26"/>
        </w:rPr>
        <w:t>ć. Tworzymy prace z zakresu odręcznego projektowania graficzneg</w:t>
      </w:r>
      <w:bookmarkStart w:id="0" w:name="_GoBack"/>
      <w:bookmarkEnd w:id="0"/>
      <w:r>
        <w:rPr>
          <w:color w:val="000000"/>
          <w:sz w:val="26"/>
          <w:szCs w:val="26"/>
        </w:rPr>
        <w:t>o. Ćwiczymy rysunek i malarstwo z natury. Analizując naturę przeprowadzamy syntezę formy. Pracujemy nad kształtowaniem wrażliwości na kolor, właściwym doborem środków wyrazu plastycznego. Dział</w:t>
      </w:r>
      <w:r>
        <w:rPr>
          <w:color w:val="000000"/>
          <w:sz w:val="26"/>
          <w:szCs w:val="26"/>
        </w:rPr>
        <w:t>ania te pozwalają rozbudzić i pogłębić pasje uczestników zajęć, ale przede wszystkim relaksują, wyzwalają dobrą energię i pozwalają na dobrą zabawę.</w:t>
      </w:r>
    </w:p>
    <w:p w:rsidR="00131416" w:rsidRDefault="00131416">
      <w:pPr>
        <w:pStyle w:val="Standard"/>
        <w:jc w:val="both"/>
      </w:pPr>
    </w:p>
    <w:p w:rsidR="00131416" w:rsidRDefault="00D55481">
      <w:pPr>
        <w:pStyle w:val="Standard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160200</wp:posOffset>
            </wp:positionH>
            <wp:positionV relativeFrom="paragraph">
              <wp:posOffset>30960</wp:posOffset>
            </wp:positionV>
            <wp:extent cx="2730960" cy="276732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960" cy="2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3080880</wp:posOffset>
            </wp:positionH>
            <wp:positionV relativeFrom="paragraph">
              <wp:posOffset>0</wp:posOffset>
            </wp:positionV>
            <wp:extent cx="2847960" cy="2819520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60" cy="281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16" w:rsidRDefault="00D55481">
      <w:pPr>
        <w:pStyle w:val="Standard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763200</wp:posOffset>
            </wp:positionH>
            <wp:positionV relativeFrom="paragraph">
              <wp:posOffset>402120</wp:posOffset>
            </wp:positionV>
            <wp:extent cx="4678560" cy="2871000"/>
            <wp:effectExtent l="0" t="0" r="7740" b="555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560" cy="287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416" w:rsidRDefault="00D55481">
      <w:pPr>
        <w:pStyle w:val="Standard"/>
        <w:jc w:val="both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3339360</wp:posOffset>
            </wp:positionH>
            <wp:positionV relativeFrom="paragraph">
              <wp:posOffset>201240</wp:posOffset>
            </wp:positionV>
            <wp:extent cx="2684880" cy="3228480"/>
            <wp:effectExtent l="0" t="0" r="1170" b="0"/>
            <wp:wrapTopAndBottom/>
            <wp:docPr id="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880" cy="322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572760</wp:posOffset>
            </wp:positionH>
            <wp:positionV relativeFrom="paragraph">
              <wp:posOffset>3672359</wp:posOffset>
            </wp:positionV>
            <wp:extent cx="4858560" cy="3006000"/>
            <wp:effectExtent l="0" t="0" r="0" b="390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56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138960</wp:posOffset>
            </wp:positionH>
            <wp:positionV relativeFrom="paragraph">
              <wp:posOffset>222120</wp:posOffset>
            </wp:positionV>
            <wp:extent cx="3027600" cy="3238560"/>
            <wp:effectExtent l="0" t="0" r="1350" b="0"/>
            <wp:wrapTopAndBottom/>
            <wp:docPr id="6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323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6"/>
          <w:szCs w:val="26"/>
        </w:rPr>
        <w:t xml:space="preserve">                                                                                      </w:t>
      </w:r>
    </w:p>
    <w:p w:rsidR="00131416" w:rsidRDefault="00131416">
      <w:pPr>
        <w:pStyle w:val="Standard"/>
        <w:jc w:val="both"/>
      </w:pPr>
    </w:p>
    <w:p w:rsidR="00131416" w:rsidRDefault="00131416">
      <w:pPr>
        <w:pStyle w:val="Standard"/>
        <w:jc w:val="both"/>
      </w:pPr>
    </w:p>
    <w:p w:rsidR="00131416" w:rsidRDefault="00D55481">
      <w:pPr>
        <w:pStyle w:val="Standard"/>
        <w:jc w:val="both"/>
      </w:pPr>
      <w:r>
        <w:rPr>
          <w:color w:val="000000"/>
          <w:sz w:val="26"/>
          <w:szCs w:val="26"/>
        </w:rPr>
        <w:t xml:space="preserve">       </w:t>
      </w:r>
    </w:p>
    <w:p w:rsidR="00131416" w:rsidRDefault="00131416">
      <w:pPr>
        <w:pStyle w:val="Standard"/>
        <w:jc w:val="both"/>
      </w:pPr>
    </w:p>
    <w:p w:rsidR="00131416" w:rsidRDefault="00D55481">
      <w:pPr>
        <w:pStyle w:val="Standard"/>
        <w:jc w:val="both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3030120</wp:posOffset>
            </wp:positionH>
            <wp:positionV relativeFrom="paragraph">
              <wp:posOffset>1402559</wp:posOffset>
            </wp:positionV>
            <wp:extent cx="2994120" cy="2339280"/>
            <wp:effectExtent l="0" t="0" r="0" b="3870"/>
            <wp:wrapTopAndBottom/>
            <wp:docPr id="7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120" cy="233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138960</wp:posOffset>
            </wp:positionH>
            <wp:positionV relativeFrom="paragraph">
              <wp:posOffset>1413000</wp:posOffset>
            </wp:positionV>
            <wp:extent cx="2764800" cy="2318400"/>
            <wp:effectExtent l="0" t="0" r="0" b="5700"/>
            <wp:wrapTopAndBottom/>
            <wp:docPr id="8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41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481" w:rsidRDefault="00D55481">
      <w:r>
        <w:separator/>
      </w:r>
    </w:p>
  </w:endnote>
  <w:endnote w:type="continuationSeparator" w:id="0">
    <w:p w:rsidR="00D55481" w:rsidRDefault="00D55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481" w:rsidRDefault="00D55481">
      <w:r>
        <w:rPr>
          <w:color w:val="000000"/>
        </w:rPr>
        <w:separator/>
      </w:r>
    </w:p>
  </w:footnote>
  <w:footnote w:type="continuationSeparator" w:id="0">
    <w:p w:rsidR="00D55481" w:rsidRDefault="00D55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31416"/>
    <w:rsid w:val="00131416"/>
    <w:rsid w:val="0027535A"/>
    <w:rsid w:val="00703B54"/>
    <w:rsid w:val="00D5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826162-D111-4BEB-8304-4E97E974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Ewa Kowal</cp:lastModifiedBy>
  <cp:revision>3</cp:revision>
  <dcterms:created xsi:type="dcterms:W3CDTF">2021-03-06T21:48:00Z</dcterms:created>
  <dcterms:modified xsi:type="dcterms:W3CDTF">2021-03-06T21:48:00Z</dcterms:modified>
</cp:coreProperties>
</file>